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DF17E7">
        <w:rPr>
          <w:b/>
          <w:color w:val="FFFFFF" w:themeColor="background1"/>
          <w:sz w:val="52"/>
        </w:rPr>
        <w:t>HOŘIČKY</w:t>
      </w:r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530340" cy="4897755"/>
            <wp:effectExtent l="19050" t="19050" r="22860" b="17145"/>
            <wp:wrapTight wrapText="bothSides">
              <wp:wrapPolygon edited="0">
                <wp:start x="-63" y="-84"/>
                <wp:lineTo x="-63" y="21592"/>
                <wp:lineTo x="21613" y="21592"/>
                <wp:lineTo x="21613" y="-84"/>
                <wp:lineTo x="-63" y="-84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0340" cy="489775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CC53DC">
        <w:rPr>
          <w:b/>
          <w:color w:val="FFFFFF" w:themeColor="background1"/>
          <w:sz w:val="36"/>
        </w:rPr>
        <w:t>2</w:t>
      </w:r>
      <w:r w:rsidR="00DF17E7">
        <w:rPr>
          <w:b/>
          <w:color w:val="FFFFFF" w:themeColor="background1"/>
          <w:sz w:val="36"/>
        </w:rPr>
        <w:t>8</w:t>
      </w:r>
      <w:r w:rsidR="00110F9F">
        <w:rPr>
          <w:b/>
          <w:color w:val="FFFFFF" w:themeColor="background1"/>
          <w:sz w:val="36"/>
        </w:rPr>
        <w:tab/>
      </w:r>
    </w:p>
    <w:p w:rsidR="008962D5" w:rsidRPr="00450F78" w:rsidRDefault="008962D5" w:rsidP="00CB0303">
      <w:pPr>
        <w:rPr>
          <w:b/>
          <w:color w:val="FFFFFF" w:themeColor="background1"/>
          <w:sz w:val="18"/>
          <w:szCs w:val="18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DF17E7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2630</w:t>
            </w:r>
            <w:r w:rsidR="00CC53DC" w:rsidRPr="00CC53DC">
              <w:rPr>
                <w:color w:val="000000" w:themeColor="text1"/>
              </w:rP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DF17E7" w:rsidP="00C806D5">
            <w:pPr>
              <w:jc w:val="both"/>
              <w:rPr>
                <w:color w:val="000000" w:themeColor="text1"/>
              </w:rPr>
            </w:pPr>
            <w:r w:rsidRPr="00DF17E7">
              <w:rPr>
                <w:color w:val="000000" w:themeColor="text1"/>
              </w:rPr>
              <w:t>Vestec (262 ha), Brzice (154 ha), Litoboř (351 ha), Slatina nad Úpou (487 ha), Česká Skalice (19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397063" w:rsidP="00FE1FD9">
            <w:pPr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L</w:t>
            </w:r>
            <w:r w:rsidR="00CC53DC" w:rsidRPr="00CC53DC">
              <w:rPr>
                <w:color w:val="000000" w:themeColor="text1"/>
              </w:rPr>
              <w:t>esozemědělské</w:t>
            </w:r>
            <w:proofErr w:type="spellEnd"/>
            <w:r w:rsidR="00CC53DC" w:rsidRPr="00CC53DC">
              <w:rPr>
                <w:color w:val="000000" w:themeColor="text1"/>
              </w:rPr>
              <w:t xml:space="preserve"> krajiny</w:t>
            </w:r>
            <w:r w:rsidR="00DF17E7">
              <w:rPr>
                <w:color w:val="000000" w:themeColor="text1"/>
              </w:rPr>
              <w:t xml:space="preserve">, </w:t>
            </w:r>
            <w:proofErr w:type="spellStart"/>
            <w:r w:rsidR="00DF17E7">
              <w:rPr>
                <w:color w:val="000000" w:themeColor="text1"/>
              </w:rPr>
              <w:t>zemědelské</w:t>
            </w:r>
            <w:proofErr w:type="spellEnd"/>
            <w:r w:rsidR="00DF17E7">
              <w:rPr>
                <w:color w:val="000000" w:themeColor="text1"/>
              </w:rPr>
              <w:t xml:space="preserve">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DF17E7" w:rsidP="00DF17E7">
            <w:pPr>
              <w:jc w:val="both"/>
              <w:rPr>
                <w:color w:val="000000" w:themeColor="text1"/>
              </w:rPr>
            </w:pPr>
            <w:r w:rsidRPr="00DF17E7">
              <w:rPr>
                <w:color w:val="000000" w:themeColor="text1"/>
              </w:rPr>
              <w:t xml:space="preserve">V jižním výběžku Podkrkonošské pahorkatiny – mezi </w:t>
            </w:r>
            <w:proofErr w:type="spellStart"/>
            <w:r w:rsidRPr="00DF17E7">
              <w:rPr>
                <w:color w:val="000000" w:themeColor="text1"/>
              </w:rPr>
              <w:t>Válovickým</w:t>
            </w:r>
            <w:proofErr w:type="spellEnd"/>
            <w:r w:rsidRPr="00DF17E7">
              <w:rPr>
                <w:color w:val="000000" w:themeColor="text1"/>
              </w:rPr>
              <w:t xml:space="preserve"> potokem na západě a Babiččiným údolím na východě – se rozkládá přehledná zemědělská krajina s půdou nejvyšších tříd </w:t>
            </w:r>
            <w:r>
              <w:rPr>
                <w:color w:val="000000" w:themeColor="text1"/>
              </w:rPr>
              <w:t>ochrany</w:t>
            </w:r>
            <w:r w:rsidRPr="00DF17E7">
              <w:rPr>
                <w:color w:val="000000" w:themeColor="text1"/>
              </w:rPr>
              <w:t>, které dominuje nízce návršní obec Hořičky. Leží v těžišti území dopravně dobře obslouženého severojižně probíhající silnicí, procházející zastavěným územím. Na spádovou obec jsou rovnoměrně paprskovitě navázána všechna ostatní sídla v rámci okrsku.</w:t>
            </w:r>
          </w:p>
        </w:tc>
      </w:tr>
    </w:tbl>
    <w:p w:rsidR="008504A8" w:rsidRPr="00DB4C44" w:rsidRDefault="008504A8" w:rsidP="00DB4C44">
      <w:pPr>
        <w:tabs>
          <w:tab w:val="center" w:pos="4536"/>
        </w:tabs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DB4C44"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C806D5" w:rsidP="00650D28">
            <w:pPr>
              <w:rPr>
                <w:color w:val="000000" w:themeColor="text1"/>
              </w:rPr>
            </w:pPr>
            <w:proofErr w:type="spellStart"/>
            <w:r w:rsidRPr="00C806D5">
              <w:rPr>
                <w:color w:val="000000" w:themeColor="text1"/>
              </w:rPr>
              <w:t>Zvičinsko-kocléřovský</w:t>
            </w:r>
            <w:proofErr w:type="spellEnd"/>
            <w:r w:rsidRPr="00C806D5">
              <w:rPr>
                <w:color w:val="000000" w:themeColor="text1"/>
              </w:rPr>
              <w:t xml:space="preserve"> hřbet</w:t>
            </w:r>
          </w:p>
        </w:tc>
      </w:tr>
      <w:tr w:rsidR="008504A8" w:rsidTr="00DB4C44"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DF17E7" w:rsidP="00C806D5">
            <w:pPr>
              <w:jc w:val="both"/>
              <w:rPr>
                <w:color w:val="000000" w:themeColor="text1"/>
              </w:rPr>
            </w:pPr>
            <w:r w:rsidRPr="00DF17E7">
              <w:rPr>
                <w:color w:val="000000" w:themeColor="text1"/>
              </w:rPr>
              <w:t>Vestec u Hořiček (262 ha), Litoboř (351 ha), Brzice (147 ha), Proruby (7 ha), Slatina nad Úpou (487 ha), Světlá u Hořiček (0 ha), Ratibořice u České Skalice (19 ha)</w:t>
            </w:r>
          </w:p>
        </w:tc>
      </w:tr>
      <w:tr w:rsidR="008504A8" w:rsidTr="00DB4C44"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DF17E7" w:rsidP="00C806D5">
            <w:pPr>
              <w:jc w:val="both"/>
              <w:rPr>
                <w:color w:val="000000" w:themeColor="text1"/>
              </w:rPr>
            </w:pPr>
            <w:r w:rsidRPr="00DF17E7">
              <w:rPr>
                <w:color w:val="000000" w:themeColor="text1"/>
              </w:rPr>
              <w:t>ÚPO Brzice 2006, změna č. 1 ÚPO Brzice 2008, rozpracovanost ÚP Brzice, ÚPO Slatina nad Úpou 2003, Změna č. 1 ÚPO Slatina nad Úpou 2005, rozpracovanost ÚP Slatina nad Úpou, ÚP Litoboř 2011, ÚP Česká Skalice 2017, ÚPO Vestec 2004, změna č. 1 ÚPO Vestec 2011, změna č. 2 ÚPO Vestec 2015</w:t>
            </w:r>
          </w:p>
        </w:tc>
      </w:tr>
      <w:tr w:rsidR="008504A8" w:rsidTr="00DB4C44"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CC53DC" w:rsidRDefault="00DF17E7" w:rsidP="00DF17E7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Litoboř -</w:t>
            </w:r>
            <w:r w:rsidRPr="00DF17E7">
              <w:rPr>
                <w:color w:val="000000" w:themeColor="text1"/>
              </w:rPr>
              <w:t xml:space="preserve"> ukončena 2008; Slatina nad Úpou</w:t>
            </w:r>
            <w:r>
              <w:rPr>
                <w:color w:val="000000" w:themeColor="text1"/>
              </w:rPr>
              <w:t xml:space="preserve"> -</w:t>
            </w:r>
            <w:r w:rsidRPr="00DF17E7">
              <w:rPr>
                <w:color w:val="000000" w:themeColor="text1"/>
              </w:rPr>
              <w:t xml:space="preserve"> ukončena 2003; Světlá u Hořiček</w:t>
            </w:r>
            <w:r>
              <w:rPr>
                <w:color w:val="000000" w:themeColor="text1"/>
              </w:rPr>
              <w:t xml:space="preserve"> -</w:t>
            </w:r>
            <w:r w:rsidRPr="00DF17E7">
              <w:rPr>
                <w:color w:val="000000" w:themeColor="text1"/>
              </w:rPr>
              <w:t xml:space="preserve"> ukončena 2011; Brzice</w:t>
            </w:r>
            <w:r>
              <w:rPr>
                <w:color w:val="000000" w:themeColor="text1"/>
              </w:rPr>
              <w:t xml:space="preserve"> -</w:t>
            </w:r>
            <w:r w:rsidRPr="00DF17E7">
              <w:rPr>
                <w:color w:val="000000" w:themeColor="text1"/>
              </w:rPr>
              <w:t xml:space="preserve"> ukončena 2016; Ratibořice u České Skalice</w:t>
            </w:r>
            <w:r>
              <w:rPr>
                <w:color w:val="000000" w:themeColor="text1"/>
              </w:rPr>
              <w:t xml:space="preserve"> -</w:t>
            </w:r>
            <w:r w:rsidRPr="00DF17E7">
              <w:rPr>
                <w:color w:val="000000" w:themeColor="text1"/>
              </w:rPr>
              <w:t xml:space="preserve"> předpokládané zahájení 2021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C806D5" w:rsidRDefault="00DF17E7" w:rsidP="00DF17E7">
            <w:pPr>
              <w:jc w:val="both"/>
              <w:rPr>
                <w:color w:val="000000" w:themeColor="text1"/>
              </w:rPr>
            </w:pPr>
            <w:r w:rsidRPr="00DF17E7">
              <w:rPr>
                <w:color w:val="000000" w:themeColor="text1"/>
              </w:rPr>
              <w:t xml:space="preserve">Relativně otevřená a přehledná krajina, četná sídla venkovského charakteru </w:t>
            </w:r>
            <w:r>
              <w:rPr>
                <w:color w:val="000000" w:themeColor="text1"/>
              </w:rPr>
              <w:t>okrsek</w:t>
            </w:r>
            <w:r w:rsidRPr="00DF17E7">
              <w:rPr>
                <w:color w:val="000000" w:themeColor="text1"/>
              </w:rPr>
              <w:t xml:space="preserve"> skutečně naplňují. Rozvoje </w:t>
            </w:r>
            <w:r>
              <w:rPr>
                <w:color w:val="000000" w:themeColor="text1"/>
              </w:rPr>
              <w:t xml:space="preserve">jsou </w:t>
            </w:r>
            <w:r w:rsidRPr="00DF17E7">
              <w:rPr>
                <w:color w:val="000000" w:themeColor="text1"/>
              </w:rPr>
              <w:t>četné, ale spíše d</w:t>
            </w:r>
            <w:r>
              <w:rPr>
                <w:color w:val="000000" w:themeColor="text1"/>
              </w:rPr>
              <w:t>robné, v převaze pro bydlení BV,</w:t>
            </w:r>
            <w:r w:rsidRPr="00DF17E7">
              <w:rPr>
                <w:color w:val="000000" w:themeColor="text1"/>
              </w:rPr>
              <w:t xml:space="preserve"> BI či SV. Vztah menších rozvojových ploch do krajiny nesignalizuje nějaká varování, přesto přechod do krajiny by měl probíhat s clonou zahradních částí nemovitostí. Přeložka</w:t>
            </w:r>
            <w:r w:rsidR="009059D9">
              <w:rPr>
                <w:color w:val="000000" w:themeColor="text1"/>
              </w:rPr>
              <w:t xml:space="preserve"> průjezdné</w:t>
            </w:r>
            <w:r w:rsidRPr="00DF17E7">
              <w:rPr>
                <w:color w:val="000000" w:themeColor="text1"/>
              </w:rPr>
              <w:t xml:space="preserve"> silnice z</w:t>
            </w:r>
            <w:r w:rsidR="009059D9">
              <w:rPr>
                <w:color w:val="000000" w:themeColor="text1"/>
              </w:rPr>
              <w:t xml:space="preserve"> centra </w:t>
            </w:r>
            <w:r w:rsidRPr="00DF17E7">
              <w:rPr>
                <w:color w:val="000000" w:themeColor="text1"/>
              </w:rPr>
              <w:t xml:space="preserve">Hořiček na </w:t>
            </w:r>
            <w:r w:rsidR="009059D9">
              <w:rPr>
                <w:color w:val="000000" w:themeColor="text1"/>
              </w:rPr>
              <w:t xml:space="preserve">nový </w:t>
            </w:r>
            <w:r w:rsidRPr="00DF17E7">
              <w:rPr>
                <w:color w:val="000000" w:themeColor="text1"/>
              </w:rPr>
              <w:t xml:space="preserve">obchvat je </w:t>
            </w:r>
            <w:proofErr w:type="spellStart"/>
            <w:r w:rsidRPr="00DF17E7">
              <w:rPr>
                <w:color w:val="000000" w:themeColor="text1"/>
              </w:rPr>
              <w:t>krajinně</w:t>
            </w:r>
            <w:proofErr w:type="spellEnd"/>
            <w:r w:rsidRPr="00DF17E7">
              <w:rPr>
                <w:color w:val="000000" w:themeColor="text1"/>
              </w:rPr>
              <w:t xml:space="preserve"> přijatelná, bude</w:t>
            </w:r>
            <w:r>
              <w:rPr>
                <w:color w:val="000000" w:themeColor="text1"/>
              </w:rPr>
              <w:t>-</w:t>
            </w:r>
            <w:r w:rsidRPr="00DF17E7">
              <w:rPr>
                <w:color w:val="000000" w:themeColor="text1"/>
              </w:rPr>
              <w:t xml:space="preserve">li mít doprovodnou zeleň a ošetřené terénní zářezy </w:t>
            </w:r>
            <w:r>
              <w:rPr>
                <w:color w:val="000000" w:themeColor="text1"/>
              </w:rPr>
              <w:t>(</w:t>
            </w:r>
            <w:r w:rsidRPr="00DF17E7">
              <w:rPr>
                <w:color w:val="000000" w:themeColor="text1"/>
              </w:rPr>
              <w:t>nebo lépe bez nich</w:t>
            </w:r>
            <w:r>
              <w:rPr>
                <w:color w:val="000000" w:themeColor="text1"/>
              </w:rPr>
              <w:t>)</w:t>
            </w:r>
            <w:r w:rsidR="009059D9">
              <w:rPr>
                <w:color w:val="000000" w:themeColor="text1"/>
              </w:rPr>
              <w:t xml:space="preserve"> a nebude-li vizuálně konfliktní s pohledy z Barunčiny vyhlídky</w:t>
            </w:r>
            <w:r w:rsidRPr="00DF17E7">
              <w:rPr>
                <w:color w:val="000000" w:themeColor="text1"/>
              </w:rPr>
              <w:t xml:space="preserve">. </w:t>
            </w:r>
            <w:r w:rsidR="009059D9">
              <w:rPr>
                <w:color w:val="000000" w:themeColor="text1"/>
              </w:rPr>
              <w:t xml:space="preserve">Slatina n. Úpou a </w:t>
            </w:r>
            <w:bookmarkStart w:id="0" w:name="_GoBack"/>
            <w:bookmarkEnd w:id="0"/>
            <w:r w:rsidRPr="00DF17E7">
              <w:rPr>
                <w:color w:val="000000" w:themeColor="text1"/>
              </w:rPr>
              <w:t xml:space="preserve">Hořičky </w:t>
            </w:r>
            <w:r>
              <w:rPr>
                <w:color w:val="000000" w:themeColor="text1"/>
              </w:rPr>
              <w:t xml:space="preserve">jsou </w:t>
            </w:r>
            <w:r w:rsidRPr="00DF17E7">
              <w:rPr>
                <w:color w:val="000000" w:themeColor="text1"/>
              </w:rPr>
              <w:t xml:space="preserve">atraktivní pro další rozvoj </w:t>
            </w:r>
            <w:r>
              <w:rPr>
                <w:color w:val="000000" w:themeColor="text1"/>
              </w:rPr>
              <w:t>svou</w:t>
            </w:r>
            <w:r w:rsidRPr="00DF17E7">
              <w:rPr>
                <w:color w:val="000000" w:themeColor="text1"/>
              </w:rPr>
              <w:t xml:space="preserve"> polohu a vybavenost</w:t>
            </w:r>
            <w:r>
              <w:rPr>
                <w:color w:val="000000" w:themeColor="text1"/>
              </w:rPr>
              <w:t>í</w:t>
            </w:r>
            <w:r w:rsidRPr="00DF17E7">
              <w:rPr>
                <w:color w:val="000000" w:themeColor="text1"/>
              </w:rPr>
              <w:t>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C806D5" w:rsidRDefault="00DF17E7" w:rsidP="00397063">
            <w:pPr>
              <w:jc w:val="both"/>
              <w:rPr>
                <w:color w:val="000000" w:themeColor="text1"/>
              </w:rPr>
            </w:pPr>
            <w:r w:rsidRPr="00DF17E7">
              <w:rPr>
                <w:color w:val="000000" w:themeColor="text1"/>
              </w:rPr>
              <w:t xml:space="preserve">Převažují rozvojové plochy pro bydlení nebo smíšené venkovské využití. Zásadně problematické rozvoje se nejeví, ochrana přechodu do krajiny </w:t>
            </w:r>
            <w:r>
              <w:rPr>
                <w:color w:val="000000" w:themeColor="text1"/>
              </w:rPr>
              <w:t xml:space="preserve">je </w:t>
            </w:r>
            <w:r w:rsidRPr="00DF17E7">
              <w:rPr>
                <w:color w:val="000000" w:themeColor="text1"/>
              </w:rPr>
              <w:t xml:space="preserve">požadována ve všech případech okrajů sídel.  Četnost rozvojů však může být </w:t>
            </w:r>
            <w:r>
              <w:rPr>
                <w:color w:val="000000" w:themeColor="text1"/>
              </w:rPr>
              <w:t xml:space="preserve">lokálně </w:t>
            </w:r>
            <w:r w:rsidRPr="00DF17E7">
              <w:rPr>
                <w:color w:val="000000" w:themeColor="text1"/>
              </w:rPr>
              <w:t>předimenzovaná</w:t>
            </w:r>
            <w:r>
              <w:rPr>
                <w:color w:val="000000" w:themeColor="text1"/>
              </w:rPr>
              <w:t xml:space="preserve"> – zde další již nenavrhovat a snažit se sídlo začlenit do krajinného rámce</w:t>
            </w:r>
            <w:r w:rsidRPr="00DF17E7">
              <w:rPr>
                <w:color w:val="000000" w:themeColor="text1"/>
              </w:rPr>
              <w:t>. Charakter zástavby není porušován městskými formami.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DF17E7" w:rsidP="00397063">
            <w:pPr>
              <w:jc w:val="both"/>
              <w:rPr>
                <w:color w:val="000000" w:themeColor="text1"/>
              </w:rPr>
            </w:pPr>
            <w:r w:rsidRPr="00DF17E7">
              <w:rPr>
                <w:color w:val="000000" w:themeColor="text1"/>
              </w:rPr>
              <w:t>Turistické cesty křižují území vždy s protnutím Hořiček, resp. Barunčiny vyhlídky, jakožto kulturního a symbolického místa.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F17E7" w:rsidRDefault="00DF17E7" w:rsidP="00DF17E7">
            <w:pPr>
              <w:jc w:val="both"/>
            </w:pPr>
            <w:r>
              <w:t>Památné stromy – Vávrova lípa a Jasan ztepilý ve Slatině n. Úpou; zajistit ochranu nezastavitelnosti v rámci ochranného pásma.</w:t>
            </w:r>
          </w:p>
          <w:p w:rsidR="008504A8" w:rsidRPr="005F5485" w:rsidRDefault="00DF17E7" w:rsidP="00DF17E7">
            <w:pPr>
              <w:jc w:val="both"/>
            </w:pPr>
            <w:r>
              <w:t>Registrované významné krajinné prvky – Lom Lhota pod Hořičkami, Remíz Lhota pod Hořičkami; jedná se o registrované VKP v rámci krajinné zeleně. Je nutné zachovat biologickou a krajinotvornou hodnotu VKP. V rámci ÚPD tyto lokality chránit před zástavbou, či omezením vedení technické či dopravní infrastruktury.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F17E7" w:rsidRPr="00DF17E7" w:rsidRDefault="00DF17E7" w:rsidP="00DF17E7">
            <w:pPr>
              <w:jc w:val="both"/>
              <w:rPr>
                <w:color w:val="000000" w:themeColor="text1"/>
              </w:rPr>
            </w:pPr>
            <w:r w:rsidRPr="00DF17E7">
              <w:rPr>
                <w:color w:val="000000" w:themeColor="text1"/>
              </w:rPr>
              <w:t>Kultovní Barunčina vyhlídka s literárním příběhem, řada církevních i civilních nemovitých kulturních památek ve větších sídlech (Hořičky, Slatina nad Úpou) včetně řady roubených staveb ve Světlé – to je bilance hlavních kulturně historických hodnot území. K dalším patří četné objekty drobné lidové architektury i několik větších areálů archeologicky cenných lokalit (Slatina n. Ú., Mezilečí, Chlístov, Lhota p. H., Hořičky a jiné).</w:t>
            </w:r>
          </w:p>
          <w:p w:rsidR="0045433E" w:rsidRPr="00110F9F" w:rsidRDefault="00DF17E7" w:rsidP="00DF17E7">
            <w:pPr>
              <w:jc w:val="both"/>
              <w:rPr>
                <w:color w:val="000000" w:themeColor="text1"/>
              </w:rPr>
            </w:pPr>
            <w:r w:rsidRPr="00DF17E7">
              <w:rPr>
                <w:color w:val="000000" w:themeColor="text1"/>
              </w:rPr>
              <w:t>K urbanistickým hodnotám patří i trasování silnic v území spolu s neporušeným alejovým doprovodem a jejich organická návaznost na nedaleké Babiččino údolí. V souhrnu představují svéráz kulturní krajiny, hodné všestranné ochrany.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53041E" w:rsidRPr="0053041E" w:rsidRDefault="0053041E" w:rsidP="0053041E">
            <w:pPr>
              <w:jc w:val="both"/>
              <w:rPr>
                <w:color w:val="000000" w:themeColor="text1"/>
              </w:rPr>
            </w:pPr>
            <w:r w:rsidRPr="0053041E">
              <w:rPr>
                <w:color w:val="000000" w:themeColor="text1"/>
              </w:rPr>
              <w:t xml:space="preserve">Dominantní poloha nízce návršní obce Hořičky je v krajině dobře čitelná. Zvýšené pozice v krajině nabízí dálkové výhledy, Barunčina vyhlídka s panoramatickými scenériemi jakoby si říkala o možnost vyhlásit kolem ní preventivně ochranné pásmo. </w:t>
            </w:r>
          </w:p>
          <w:p w:rsidR="0045433E" w:rsidRPr="00110F9F" w:rsidRDefault="0053041E" w:rsidP="0053041E">
            <w:pPr>
              <w:jc w:val="both"/>
              <w:rPr>
                <w:color w:val="000000" w:themeColor="text1"/>
              </w:rPr>
            </w:pPr>
            <w:r w:rsidRPr="0053041E">
              <w:rPr>
                <w:color w:val="000000" w:themeColor="text1"/>
              </w:rPr>
              <w:t>K urbanistickým hodnotám patří i trasování silnic územím spolu s neporušeným alejovým doprovodem a jejich návaznost na nedaleké Babiččino údolí. V souhrnu dotvářejí svéráz kulturní krajiny, hodné všestranné ochrany.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18017E" w:rsidRDefault="0053041E" w:rsidP="0018017E">
            <w:r w:rsidRPr="0053041E">
              <w:t xml:space="preserve">Vytváření územních podmínek (nezastav. území) v rámci vodotečí a jejich okolí. </w:t>
            </w:r>
            <w:r w:rsidR="0018017E" w:rsidRPr="0018017E">
              <w:t>V rámci zastavěných území sídel podél vodních toků počítat s PPO.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0905C5" w:rsidRPr="000905C5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>Zemědělská půda v okrsku se rozprostírá zhruba na 1899 ha, což činí okolo 72 % výměry celého okrsku. U přibližně 88 % půdních bloků je evidována kultura standardní orná půda a u zhruba 10 % půdních bloků je evidován trvalý travní porost. Významnější zastoupení okolo 5,6 % půdních bloků v okrsku má travní porost na orné půdě.</w:t>
            </w:r>
          </w:p>
          <w:p w:rsidR="0045433E" w:rsidRPr="00110F9F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 xml:space="preserve">Lesní porosty tvoří v rámci okrsku méně výrazný podíl výměry kolem 283 ha, což činí přibližně 11 % výměry celého okrsku. Z hlediska kategorizace dominují lesy hospodářské, ve větší míře jsou zde zastoupeny také lesy zvláštního určení. Z hlediska podrobnějšího popisu lesních ekosystému převažují hospodářské lesy jehličnaté, hospodářské lesy smíšené, bučiny, doubravy a </w:t>
            </w:r>
            <w:proofErr w:type="spellStart"/>
            <w:r w:rsidRPr="000905C5">
              <w:rPr>
                <w:color w:val="000000" w:themeColor="text1"/>
              </w:rPr>
              <w:t>dubohabřiny</w:t>
            </w:r>
            <w:proofErr w:type="spellEnd"/>
            <w:r w:rsidRPr="000905C5">
              <w:rPr>
                <w:color w:val="000000" w:themeColor="text1"/>
              </w:rPr>
              <w:t xml:space="preserve">. Klasifikace dle smíšenosti vykazuje zastoupení jehličnatých lesů přibližně 63 %, smíšené porosty pak mají zastoupení zhruba 33 %. Z hlediska potenciální přirozené vegetace lze v území identifikovat oblast </w:t>
            </w:r>
            <w:proofErr w:type="spellStart"/>
            <w:r w:rsidRPr="000905C5">
              <w:rPr>
                <w:color w:val="000000" w:themeColor="text1"/>
              </w:rPr>
              <w:t>bikové</w:t>
            </w:r>
            <w:proofErr w:type="spellEnd"/>
            <w:r w:rsidRPr="000905C5">
              <w:rPr>
                <w:color w:val="000000" w:themeColor="text1"/>
              </w:rPr>
              <w:t xml:space="preserve"> bučiny, </w:t>
            </w:r>
            <w:proofErr w:type="spellStart"/>
            <w:r w:rsidRPr="000905C5">
              <w:rPr>
                <w:color w:val="000000" w:themeColor="text1"/>
              </w:rPr>
              <w:t>bikové</w:t>
            </w:r>
            <w:proofErr w:type="spellEnd"/>
            <w:r w:rsidRPr="000905C5">
              <w:rPr>
                <w:color w:val="000000" w:themeColor="text1"/>
              </w:rPr>
              <w:t xml:space="preserve"> a jedlové doubravy a </w:t>
            </w:r>
            <w:proofErr w:type="spellStart"/>
            <w:r w:rsidRPr="000905C5">
              <w:rPr>
                <w:color w:val="000000" w:themeColor="text1"/>
              </w:rPr>
              <w:t>černýšové</w:t>
            </w:r>
            <w:proofErr w:type="spellEnd"/>
            <w:r w:rsidRPr="000905C5">
              <w:rPr>
                <w:color w:val="000000" w:themeColor="text1"/>
              </w:rPr>
              <w:t xml:space="preserve"> </w:t>
            </w:r>
            <w:proofErr w:type="spellStart"/>
            <w:r w:rsidRPr="000905C5">
              <w:rPr>
                <w:color w:val="000000" w:themeColor="text1"/>
              </w:rPr>
              <w:t>dubohabřiny</w:t>
            </w:r>
            <w:proofErr w:type="spellEnd"/>
            <w:r w:rsidRPr="000905C5">
              <w:rPr>
                <w:color w:val="000000" w:themeColor="text1"/>
              </w:rPr>
              <w:t xml:space="preserve">. Zájmový okrsek se nachází ve třetím – </w:t>
            </w:r>
            <w:proofErr w:type="spellStart"/>
            <w:r w:rsidRPr="000905C5">
              <w:rPr>
                <w:color w:val="000000" w:themeColor="text1"/>
              </w:rPr>
              <w:t>dubovo</w:t>
            </w:r>
            <w:proofErr w:type="spellEnd"/>
            <w:r w:rsidRPr="000905C5">
              <w:rPr>
                <w:color w:val="000000" w:themeColor="text1"/>
              </w:rPr>
              <w:t>-bukovém a čtvrtém – bukovém lesním vegetačním stupni.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0905C5" w:rsidRPr="000905C5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>Jedná se o okrsek s převahou území ekologicky relativně méně stabilními (polní části okrsku) se stabilizovanými částmi v rámci lesních porostů a údolí drobných vodotečí. Z hlediska fragmentace se jedná o okrsek s nízkou fragmentací krajiny v západní</w:t>
            </w:r>
            <w:r>
              <w:rPr>
                <w:color w:val="000000" w:themeColor="text1"/>
              </w:rPr>
              <w:t xml:space="preserve"> polovině a </w:t>
            </w:r>
            <w:r w:rsidRPr="000905C5">
              <w:rPr>
                <w:color w:val="000000" w:themeColor="text1"/>
              </w:rPr>
              <w:t xml:space="preserve">vyšší mírou fragmentace krajiny v sídlech a na východě okrsku. </w:t>
            </w:r>
          </w:p>
          <w:p w:rsidR="0045433E" w:rsidRPr="00110F9F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>V rámci okrsku zpřesnit a stabilizovat vedení biokoridorů a lokálních biocenter ÚSES (zajistit návaznost mezi katastry obcí). V rámci vymezení ÚSES v ÚPD dbát na nejnovější metodická doporučení MŽP (zejména reprezentativnost a typ spojovaných cílových společenstev, pro který je ÚSES vymezován).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0905C5" w:rsidRPr="000905C5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>V okrsku nelze dle ÚAP ORP Náchod identifikovat žádné lokality s plochami starých ekologických zátěží. Lze konstatovat, že v rámci tohoto okrsku není nutno stanovovat podrobnější doporučení z hlediska starých ekologických zátěží.</w:t>
            </w:r>
          </w:p>
          <w:p w:rsidR="0045433E" w:rsidRPr="00110F9F" w:rsidRDefault="000905C5" w:rsidP="000905C5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Brownfieldy vymezeny tři: V</w:t>
            </w:r>
            <w:r w:rsidRPr="000905C5">
              <w:rPr>
                <w:color w:val="000000" w:themeColor="text1"/>
              </w:rPr>
              <w:t xml:space="preserve"> Mezilesí </w:t>
            </w:r>
            <w:r>
              <w:rPr>
                <w:color w:val="000000" w:themeColor="text1"/>
              </w:rPr>
              <w:t xml:space="preserve">se nachází </w:t>
            </w:r>
            <w:r w:rsidRPr="000905C5">
              <w:rPr>
                <w:color w:val="000000" w:themeColor="text1"/>
              </w:rPr>
              <w:t>ruina spíše k likvidaci, ve Slatině nad Úpou dům č. 25 zanikl a usedlost č.1 je využita.</w:t>
            </w:r>
          </w:p>
        </w:tc>
      </w:tr>
    </w:tbl>
    <w:p w:rsidR="0045433E" w:rsidRDefault="001838A2" w:rsidP="001838A2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0905C5" w:rsidRPr="000905C5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 xml:space="preserve">Zajistit ochranu fungující retence v nivách toků mimo zastavěné území a dále podpořit PBPO snížením kapacity koryta revitalizací a formou zvýšení kapacity rozlivů do údolní nivy, které se podílí na transformaci povodňových průtoků. V rámci zastavěného území vhodně kombinovat opatření PBPO (zkapacitnění koryta a urychlení odtoku, složený profil se stěhovavou kynetou - revitalizovaným korytem, možnost </w:t>
            </w:r>
            <w:proofErr w:type="spellStart"/>
            <w:r w:rsidRPr="000905C5">
              <w:rPr>
                <w:color w:val="000000" w:themeColor="text1"/>
              </w:rPr>
              <w:t>ohrázování</w:t>
            </w:r>
            <w:proofErr w:type="spellEnd"/>
            <w:r w:rsidRPr="000905C5">
              <w:rPr>
                <w:color w:val="000000" w:themeColor="text1"/>
              </w:rPr>
              <w:t xml:space="preserve"> zastavěných území) + technická PPO.</w:t>
            </w:r>
          </w:p>
          <w:p w:rsidR="000905C5" w:rsidRPr="000905C5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 xml:space="preserve">V povodí kritického bodu Brzice je navržena soustava opatření jak na zemědělské půdě, tak na tocích a nivách. Opatření na zemědělské půdě jsou zaměřena hlavně </w:t>
            </w:r>
            <w:r w:rsidRPr="000905C5">
              <w:rPr>
                <w:color w:val="000000" w:themeColor="text1"/>
              </w:rPr>
              <w:lastRenderedPageBreak/>
              <w:t>na delimitaci kultur, volbu vhodných osevních postupů, návrh technických protierozních opatření a v nezbytných případech ochranné zatravnění. Na dotčených vodních tocích a v nivách jsou navrženy opatření na svedení odtoku, vodní nádrže a další opatření na zachycení odtoku.</w:t>
            </w:r>
          </w:p>
          <w:p w:rsidR="000905C5" w:rsidRPr="000905C5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>Na plochách polí a trvalých travních porostů zvážit funkčnost a význam starých melioračních investic, které jsou v mnoha případech již kontraproduktivní i pro konvenční zemědělské hospodaření. Cílem je přinést do ploch zemědělské krajiny plochy mokřadů, tůní a revitalizovaných drobných vodních toků či historických melioračních struh sloužících ke zpomalení odtoku.</w:t>
            </w:r>
          </w:p>
          <w:p w:rsidR="0045433E" w:rsidRPr="00E04F2D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 xml:space="preserve">Výstavba nádrže na vodním toku -  </w:t>
            </w:r>
            <w:proofErr w:type="spellStart"/>
            <w:r w:rsidRPr="000905C5">
              <w:rPr>
                <w:color w:val="000000" w:themeColor="text1"/>
              </w:rPr>
              <w:t>Válovický</w:t>
            </w:r>
            <w:proofErr w:type="spellEnd"/>
            <w:r w:rsidRPr="000905C5">
              <w:rPr>
                <w:color w:val="000000" w:themeColor="text1"/>
              </w:rPr>
              <w:t xml:space="preserve"> potok.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0905C5" w:rsidRDefault="000905C5" w:rsidP="000905C5">
            <w:pPr>
              <w:jc w:val="both"/>
            </w:pPr>
            <w:r>
              <w:t>Na základě výsledků analytické části týkající se zemědělského půdního fondu v zájmovém okrsku lze konstatovat, že lze u řady pozemků v tomto okrsku identifikovat vysoké ohrožení vodní erozí. V rámci tohoto okrsku je doporučeno klást důraz na dodržování pravidel protierozní ochrany, především z hlediska organizačních a agrotechnických protierozních opatření.</w:t>
            </w:r>
          </w:p>
          <w:p w:rsidR="000905C5" w:rsidRDefault="000905C5" w:rsidP="000905C5">
            <w:pPr>
              <w:jc w:val="both"/>
            </w:pPr>
            <w:r>
              <w:t xml:space="preserve">Jako problematická katastrální území se v rámci tohoto okrsku jeví k. </w:t>
            </w:r>
            <w:proofErr w:type="spellStart"/>
            <w:r>
              <w:t>ú.</w:t>
            </w:r>
            <w:proofErr w:type="spellEnd"/>
            <w:r>
              <w:t xml:space="preserve"> Litoboř, k. </w:t>
            </w:r>
            <w:proofErr w:type="spellStart"/>
            <w:r>
              <w:t>ú.</w:t>
            </w:r>
            <w:proofErr w:type="spellEnd"/>
            <w:r>
              <w:t xml:space="preserve"> Lhota pod Hořičkami, k. </w:t>
            </w:r>
            <w:proofErr w:type="spellStart"/>
            <w:r>
              <w:t>ú.</w:t>
            </w:r>
            <w:proofErr w:type="spellEnd"/>
            <w:r>
              <w:t xml:space="preserve"> Slatina nad Úpou, k. </w:t>
            </w:r>
            <w:proofErr w:type="spellStart"/>
            <w:r>
              <w:t>ú.</w:t>
            </w:r>
            <w:proofErr w:type="spellEnd"/>
            <w:r>
              <w:t xml:space="preserve"> Brzice a k. </w:t>
            </w:r>
            <w:proofErr w:type="spellStart"/>
            <w:r>
              <w:t>ú.</w:t>
            </w:r>
            <w:proofErr w:type="spellEnd"/>
            <w:r>
              <w:t xml:space="preserve"> Mezilečí. V okrsku je doporučeno v maximální možné míře provádět obdělávání orné půdy po vrstevnici, vyloučit erozně nebezpečné plodiny z osevních postupů a realizovat další organizační a agrotechnická protierozní opatření. </w:t>
            </w:r>
          </w:p>
          <w:p w:rsidR="000905C5" w:rsidRDefault="000905C5" w:rsidP="000905C5">
            <w:pPr>
              <w:jc w:val="both"/>
            </w:pPr>
            <w:r>
              <w:t xml:space="preserve">Doporučeno je rovněž členit rozlehlejší půdní bloky travnatými pásy. V k. </w:t>
            </w:r>
            <w:proofErr w:type="spellStart"/>
            <w:r>
              <w:t>ú.</w:t>
            </w:r>
            <w:proofErr w:type="spellEnd"/>
            <w:r>
              <w:t xml:space="preserve"> Mezilečí, Chlístov u Hořiček, k. </w:t>
            </w:r>
            <w:proofErr w:type="spellStart"/>
            <w:r>
              <w:t>ú.</w:t>
            </w:r>
            <w:proofErr w:type="spellEnd"/>
            <w:r>
              <w:t xml:space="preserve"> Hořičky, k. </w:t>
            </w:r>
            <w:proofErr w:type="spellStart"/>
            <w:r>
              <w:t>ú.</w:t>
            </w:r>
            <w:proofErr w:type="spellEnd"/>
            <w:r>
              <w:t xml:space="preserve"> Újezdec u Hořiček, k. </w:t>
            </w:r>
            <w:proofErr w:type="spellStart"/>
            <w:r>
              <w:t>ú.</w:t>
            </w:r>
            <w:proofErr w:type="spellEnd"/>
            <w:r>
              <w:t xml:space="preserve"> Vestec u Hořiček a k. </w:t>
            </w:r>
            <w:proofErr w:type="spellStart"/>
            <w:r>
              <w:t>ú.</w:t>
            </w:r>
            <w:proofErr w:type="spellEnd"/>
            <w:r>
              <w:t xml:space="preserve"> Lhota pod Hořičkami je doporučeno dát prioritu zpracování </w:t>
            </w:r>
            <w:proofErr w:type="spellStart"/>
            <w:r>
              <w:t>KoPÚ</w:t>
            </w:r>
            <w:proofErr w:type="spellEnd"/>
            <w:r>
              <w:t xml:space="preserve">. Na základě analýz vyplývajících z doplňujících průzkumů a rozborů a upřesňujících terénních průzkumů provedených v rámci návrhové části územní studie krajiny je tato opatření doporučeno přednostně realizovat na následujících půdních blocích: 7601/3 (k. </w:t>
            </w:r>
            <w:proofErr w:type="spellStart"/>
            <w:r>
              <w:t>ú.</w:t>
            </w:r>
            <w:proofErr w:type="spellEnd"/>
            <w:r>
              <w:t xml:space="preserve"> Mezilečí), 4502/3 (k. </w:t>
            </w:r>
            <w:proofErr w:type="spellStart"/>
            <w:r>
              <w:t>ú.</w:t>
            </w:r>
            <w:proofErr w:type="spellEnd"/>
            <w:r>
              <w:t xml:space="preserve"> Slatina nad Úpou), 5802/15 (k. </w:t>
            </w:r>
            <w:proofErr w:type="spellStart"/>
            <w:r>
              <w:t>ú.</w:t>
            </w:r>
            <w:proofErr w:type="spellEnd"/>
            <w:r>
              <w:t xml:space="preserve"> Litoboř a k. </w:t>
            </w:r>
            <w:proofErr w:type="spellStart"/>
            <w:r>
              <w:t>ú.</w:t>
            </w:r>
            <w:proofErr w:type="spellEnd"/>
            <w:r>
              <w:t xml:space="preserve"> Hořičky), 7902 (k. </w:t>
            </w:r>
            <w:proofErr w:type="spellStart"/>
            <w:r>
              <w:t>ú.</w:t>
            </w:r>
            <w:proofErr w:type="spellEnd"/>
            <w:r>
              <w:t xml:space="preserve"> Újezdec u Hořiček a k. </w:t>
            </w:r>
            <w:proofErr w:type="spellStart"/>
            <w:r>
              <w:t>ú.</w:t>
            </w:r>
            <w:proofErr w:type="spellEnd"/>
            <w:r>
              <w:t xml:space="preserve"> Hořičky), 5801/10 (k. </w:t>
            </w:r>
            <w:proofErr w:type="spellStart"/>
            <w:r>
              <w:t>ú.</w:t>
            </w:r>
            <w:proofErr w:type="spellEnd"/>
            <w:r>
              <w:t xml:space="preserve"> Lhota pod Hořičkami, k. ú Hořičky, k. </w:t>
            </w:r>
            <w:proofErr w:type="spellStart"/>
            <w:r>
              <w:t>ú.</w:t>
            </w:r>
            <w:proofErr w:type="spellEnd"/>
            <w:r>
              <w:t xml:space="preserve"> Vestec u Hořiček, k. </w:t>
            </w:r>
            <w:proofErr w:type="spellStart"/>
            <w:r>
              <w:t>ú.</w:t>
            </w:r>
            <w:proofErr w:type="spellEnd"/>
            <w:r>
              <w:t xml:space="preserve"> Světlá u Hořiček a k. </w:t>
            </w:r>
            <w:proofErr w:type="spellStart"/>
            <w:r>
              <w:t>ú.</w:t>
            </w:r>
            <w:proofErr w:type="spellEnd"/>
            <w:r>
              <w:t xml:space="preserve"> Litoboř), 4801/13 (k. </w:t>
            </w:r>
            <w:proofErr w:type="spellStart"/>
            <w:r>
              <w:t>ú.</w:t>
            </w:r>
            <w:proofErr w:type="spellEnd"/>
            <w:r>
              <w:t xml:space="preserve"> Světlá u Hořiček), 8605/29 (k. </w:t>
            </w:r>
            <w:proofErr w:type="spellStart"/>
            <w:r>
              <w:t>ú.</w:t>
            </w:r>
            <w:proofErr w:type="spellEnd"/>
            <w:r>
              <w:t xml:space="preserve"> Brzice a Mezilečí), 8605/19 (k. </w:t>
            </w:r>
            <w:proofErr w:type="spellStart"/>
            <w:r>
              <w:t>ú.</w:t>
            </w:r>
            <w:proofErr w:type="spellEnd"/>
            <w:r>
              <w:t xml:space="preserve"> Mezilečí), 5702/1 (k. </w:t>
            </w:r>
            <w:proofErr w:type="spellStart"/>
            <w:r>
              <w:t>ú.</w:t>
            </w:r>
            <w:proofErr w:type="spellEnd"/>
            <w:r>
              <w:t xml:space="preserve"> Litoboř).</w:t>
            </w:r>
          </w:p>
          <w:p w:rsidR="0045433E" w:rsidRPr="00450F78" w:rsidRDefault="000905C5" w:rsidP="000905C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cs-CZ"/>
              </w:rPr>
            </w:pPr>
            <w:r>
              <w:t>Podrobnější požadavky na realizaci zatravnění nebo protierozních opatření technického charakteru nejsou v tomto okrsku stanoveny.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0905C5" w:rsidRPr="000905C5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>V rámci nových výsadeb v okrsku je nutno respektovat stanovištní podmínky. V případě tohoto okrsku se jedná především o zvyšování zastoupení smíšených lesních porostů. Mezi doporučené dřeviny patří např. dub zimní, buk lesní, habr obecný a jedle bělokorá.</w:t>
            </w:r>
          </w:p>
          <w:p w:rsidR="0045433E" w:rsidRPr="00E04F2D" w:rsidRDefault="000905C5" w:rsidP="000905C5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>Z hlediska těžebně-dopravních technologií bylo v rámci okrsku identifikováno několik porostů, ve kterých je doporučeno aplikovat specifické těžebně-dopravní technologie. Tyto lesní porosty jsou zřejmé z mapových příloh územní studie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0905C5" w:rsidRDefault="000905C5" w:rsidP="00212657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 xml:space="preserve">Stávající aleje a stromořadí doprovázející polní cesty udržovat a dosazovat. V rámci okrsku je celá řada míst pro novou výsadbu na pomezí půdních bloků a podél stávajících i historických polních cest (např. jako interakční prvky ÚSES). </w:t>
            </w:r>
          </w:p>
          <w:p w:rsidR="0045433E" w:rsidRPr="00110F9F" w:rsidRDefault="000905C5" w:rsidP="00212657">
            <w:pPr>
              <w:jc w:val="both"/>
              <w:rPr>
                <w:color w:val="000000" w:themeColor="text1"/>
              </w:rPr>
            </w:pPr>
            <w:r w:rsidRPr="000905C5">
              <w:rPr>
                <w:color w:val="000000" w:themeColor="text1"/>
              </w:rPr>
              <w:t>Polní krajina trpí nedostatkem solitérní či liniové krajinné zeleně, mezí a trvalých travních porostů. Do území místo orné půdy doporučujeme vhodně umístit extenzivní ovocné sady (historicky např. nad Ratibořice). Alespoň formou zatravnění obnovit historické cesty mezi poli.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C2284B" w:rsidRDefault="001F6699" w:rsidP="00C2284B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 w:rsidR="00450F78">
              <w:rPr>
                <w:color w:val="000000" w:themeColor="text1"/>
              </w:rPr>
              <w:t xml:space="preserve"> </w:t>
            </w:r>
            <w:r w:rsidR="00FD53AF">
              <w:t xml:space="preserve"> </w:t>
            </w:r>
            <w:r w:rsidR="00FD53AF" w:rsidRPr="00FD53AF">
              <w:rPr>
                <w:color w:val="000000" w:themeColor="text1"/>
              </w:rPr>
              <w:t>Migrační prostupnos</w:t>
            </w:r>
            <w:r w:rsidR="000905C5">
              <w:rPr>
                <w:color w:val="000000" w:themeColor="text1"/>
              </w:rPr>
              <w:t>t není v okrsku zásadně omezena, avšak vázána je především na zalesněná údolí drobných vodotečí</w:t>
            </w:r>
            <w:r w:rsidR="00FD53AF" w:rsidRPr="00FD53AF">
              <w:rPr>
                <w:color w:val="000000" w:themeColor="text1"/>
              </w:rPr>
              <w:t>.</w:t>
            </w:r>
          </w:p>
          <w:p w:rsidR="00450F78" w:rsidRPr="00110F9F" w:rsidRDefault="00450F78" w:rsidP="000905C5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L</w:t>
            </w:r>
            <w:r w:rsidRPr="00450F78">
              <w:rPr>
                <w:color w:val="000000" w:themeColor="text1"/>
              </w:rPr>
              <w:t xml:space="preserve">idská prostupnost: </w:t>
            </w:r>
            <w:r w:rsidR="00C2284B">
              <w:t xml:space="preserve"> </w:t>
            </w:r>
            <w:r w:rsidR="00C2284B" w:rsidRPr="00C2284B">
              <w:rPr>
                <w:color w:val="000000" w:themeColor="text1"/>
              </w:rPr>
              <w:t xml:space="preserve">Prostupnost krajiny </w:t>
            </w:r>
            <w:r w:rsidR="00C2284B">
              <w:rPr>
                <w:color w:val="000000" w:themeColor="text1"/>
              </w:rPr>
              <w:t>je</w:t>
            </w:r>
            <w:r w:rsidR="00212657">
              <w:t xml:space="preserve"> </w:t>
            </w:r>
            <w:r w:rsidR="00FD53AF" w:rsidRPr="00FD53AF">
              <w:rPr>
                <w:color w:val="000000" w:themeColor="text1"/>
              </w:rPr>
              <w:t xml:space="preserve">pro turisty, cyklisty i </w:t>
            </w:r>
            <w:r w:rsidR="000905C5">
              <w:rPr>
                <w:color w:val="000000" w:themeColor="text1"/>
              </w:rPr>
              <w:t>běžné občany</w:t>
            </w:r>
            <w:r w:rsidR="00FD53AF" w:rsidRPr="00FD53AF">
              <w:rPr>
                <w:color w:val="000000" w:themeColor="text1"/>
              </w:rPr>
              <w:t xml:space="preserve"> do</w:t>
            </w:r>
            <w:r w:rsidR="000905C5">
              <w:rPr>
                <w:color w:val="000000" w:themeColor="text1"/>
              </w:rPr>
              <w:t>brá</w:t>
            </w:r>
            <w:r w:rsidR="00FD53AF">
              <w:rPr>
                <w:color w:val="000000" w:themeColor="text1"/>
              </w:rPr>
              <w:t xml:space="preserve">. 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Ostatní doporučení</w:t>
            </w:r>
          </w:p>
        </w:tc>
        <w:tc>
          <w:tcPr>
            <w:tcW w:w="7630" w:type="dxa"/>
            <w:vAlign w:val="center"/>
          </w:tcPr>
          <w:p w:rsidR="000905C5" w:rsidRDefault="000905C5" w:rsidP="000905C5">
            <w:pPr>
              <w:jc w:val="both"/>
            </w:pPr>
            <w:r>
              <w:t>Turistika: Turistika se váže k pohybu v krajině s Barunčinou vyhlídkou, jinak nemá atraktivní podmínky. Turisty přitahuje Babiččino údolí v sousedství.</w:t>
            </w:r>
          </w:p>
          <w:p w:rsidR="00872EF6" w:rsidRPr="00110F9F" w:rsidRDefault="000905C5" w:rsidP="000905C5">
            <w:pPr>
              <w:jc w:val="both"/>
              <w:rPr>
                <w:color w:val="000000" w:themeColor="text1"/>
              </w:rPr>
            </w:pPr>
            <w:r>
              <w:t>Staré ekologické zátěže: Vzhledem ke skutečnosti, že v okrsku nebyly identifikovány žádné staré ekologické zátěže, není z tohoto hlediska nutno stanovovat žádné specifické doporučení.</w:t>
            </w:r>
          </w:p>
        </w:tc>
      </w:tr>
    </w:tbl>
    <w:p w:rsidR="00C2284B" w:rsidRDefault="00C2284B" w:rsidP="00110F9F">
      <w:pPr>
        <w:rPr>
          <w:b/>
          <w:color w:val="FFFFFF" w:themeColor="background1"/>
        </w:rPr>
      </w:pPr>
    </w:p>
    <w:p w:rsidR="00212657" w:rsidRDefault="00212657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2" cy="4072887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2" cy="407288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119EF" w:rsidRDefault="008119EF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682775" w:rsidRDefault="00682775" w:rsidP="006B77DD">
      <w:pPr>
        <w:rPr>
          <w:sz w:val="18"/>
          <w:szCs w:val="18"/>
        </w:rPr>
      </w:pPr>
    </w:p>
    <w:p w:rsidR="006B77DD" w:rsidRDefault="006E29E8" w:rsidP="006B77DD">
      <w:pPr>
        <w:rPr>
          <w:noProof/>
          <w:lang w:eastAsia="cs-CZ"/>
        </w:rPr>
      </w:pPr>
      <w:r>
        <w:rPr>
          <w:sz w:val="18"/>
          <w:szCs w:val="18"/>
        </w:rPr>
        <w:t>P</w:t>
      </w:r>
      <w:r w:rsidR="00C15A46">
        <w:rPr>
          <w:sz w:val="18"/>
          <w:szCs w:val="18"/>
        </w:rPr>
        <w:t xml:space="preserve">anorama </w:t>
      </w:r>
      <w:r w:rsidR="000905C5">
        <w:rPr>
          <w:sz w:val="18"/>
          <w:szCs w:val="18"/>
        </w:rPr>
        <w:t>cesty Hořičky - Brzice</w:t>
      </w:r>
    </w:p>
    <w:p w:rsidR="00682775" w:rsidRDefault="00C15A46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1104138"/>
            <wp:effectExtent l="19050" t="19050" r="11430" b="203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_panorama_posadov.JPG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1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15A46" w:rsidRDefault="000905C5" w:rsidP="00C15A46">
      <w:pPr>
        <w:rPr>
          <w:noProof/>
          <w:lang w:eastAsia="cs-CZ"/>
        </w:rPr>
      </w:pPr>
      <w:r>
        <w:rPr>
          <w:sz w:val="18"/>
          <w:szCs w:val="18"/>
        </w:rPr>
        <w:lastRenderedPageBreak/>
        <w:t>Panorama z Barunčiny vyhlídky</w:t>
      </w:r>
    </w:p>
    <w:p w:rsidR="007C555B" w:rsidRDefault="000905C5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8_panorama.JPG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C7F4E" w:rsidRDefault="000905C5" w:rsidP="006C7F4E">
      <w:pPr>
        <w:rPr>
          <w:noProof/>
          <w:lang w:eastAsia="cs-CZ"/>
        </w:rPr>
      </w:pPr>
      <w:proofErr w:type="spellStart"/>
      <w:r>
        <w:rPr>
          <w:sz w:val="18"/>
          <w:szCs w:val="18"/>
        </w:rPr>
        <w:t>Lesozemědělská</w:t>
      </w:r>
      <w:proofErr w:type="spellEnd"/>
      <w:r>
        <w:rPr>
          <w:sz w:val="18"/>
          <w:szCs w:val="18"/>
        </w:rPr>
        <w:t xml:space="preserve"> krajina u Mezilečí</w:t>
      </w:r>
    </w:p>
    <w:p w:rsidR="006C7F4E" w:rsidRDefault="000905C5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3758565"/>
            <wp:effectExtent l="19050" t="19050" r="11430" b="133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3_2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007"/>
                    <a:stretch/>
                  </pic:blipFill>
                  <pic:spPr bwMode="auto">
                    <a:xfrm>
                      <a:off x="0" y="0"/>
                      <a:ext cx="5760720" cy="37585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05C5" w:rsidRDefault="0018017E" w:rsidP="000905C5">
      <w:pPr>
        <w:rPr>
          <w:noProof/>
          <w:lang w:eastAsia="cs-CZ"/>
        </w:rPr>
      </w:pPr>
      <w:r>
        <w:rPr>
          <w:sz w:val="18"/>
          <w:szCs w:val="18"/>
        </w:rPr>
        <w:t>Panorama polní krajiny u Litoboře</w:t>
      </w:r>
    </w:p>
    <w:p w:rsidR="000905C5" w:rsidRDefault="000905C5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1_panorama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8017E" w:rsidRDefault="0018017E" w:rsidP="0018017E">
      <w:pPr>
        <w:rPr>
          <w:noProof/>
          <w:lang w:eastAsia="cs-CZ"/>
        </w:rPr>
      </w:pPr>
      <w:r>
        <w:rPr>
          <w:sz w:val="18"/>
          <w:szCs w:val="18"/>
        </w:rPr>
        <w:t>Panorama polní krajiny u Slatiny n. Úpou</w:t>
      </w:r>
    </w:p>
    <w:p w:rsidR="0018017E" w:rsidRDefault="0018017E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2_panorama.JPG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8017E" w:rsidRDefault="0018017E" w:rsidP="001F6699">
      <w:pPr>
        <w:rPr>
          <w:sz w:val="18"/>
          <w:szCs w:val="18"/>
        </w:rPr>
      </w:pPr>
    </w:p>
    <w:p w:rsidR="0018017E" w:rsidRDefault="0018017E" w:rsidP="0018017E">
      <w:pPr>
        <w:rPr>
          <w:noProof/>
          <w:lang w:eastAsia="cs-CZ"/>
        </w:rPr>
      </w:pPr>
      <w:r>
        <w:rPr>
          <w:sz w:val="18"/>
          <w:szCs w:val="18"/>
        </w:rPr>
        <w:lastRenderedPageBreak/>
        <w:t>Barunčina vyhlídka – socha</w:t>
      </w:r>
    </w:p>
    <w:p w:rsidR="0018017E" w:rsidRDefault="0018017E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2300288" cy="3067050"/>
            <wp:effectExtent l="19050" t="19050" r="24130" b="1905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8_Barunčina_vyhlídk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3233" cy="307097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8017E" w:rsidRDefault="0018017E" w:rsidP="0018017E">
      <w:pPr>
        <w:rPr>
          <w:noProof/>
          <w:lang w:eastAsia="cs-CZ"/>
        </w:rPr>
      </w:pPr>
      <w:r>
        <w:rPr>
          <w:sz w:val="18"/>
          <w:szCs w:val="18"/>
        </w:rPr>
        <w:t>Pohled na Hořičky s kostelem sv. Ducha</w:t>
      </w:r>
    </w:p>
    <w:p w:rsidR="0018017E" w:rsidRDefault="0018017E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4320540"/>
            <wp:effectExtent l="19050" t="19050" r="11430" b="2286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Hořičky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18017E" w:rsidSect="00B11E1E">
      <w:footerReference w:type="default" r:id="rId20"/>
      <w:headerReference w:type="first" r:id="rId21"/>
      <w:footerReference w:type="first" r:id="rId22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16D79" w:rsidRDefault="00316D79" w:rsidP="00225455">
      <w:pPr>
        <w:spacing w:after="0" w:line="240" w:lineRule="auto"/>
      </w:pPr>
      <w:r>
        <w:separator/>
      </w:r>
    </w:p>
  </w:endnote>
  <w:endnote w:type="continuationSeparator" w:id="0">
    <w:p w:rsidR="00316D79" w:rsidRDefault="00316D79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B151C">
          <w:rPr>
            <w:noProof/>
          </w:rPr>
          <w:t>7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7B151C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16D79" w:rsidRDefault="00316D79" w:rsidP="00225455">
      <w:pPr>
        <w:spacing w:after="0" w:line="240" w:lineRule="auto"/>
      </w:pPr>
      <w:r>
        <w:separator/>
      </w:r>
    </w:p>
  </w:footnote>
  <w:footnote w:type="continuationSeparator" w:id="0">
    <w:p w:rsidR="00316D79" w:rsidRDefault="00316D79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7D079F"/>
    <w:multiLevelType w:val="hybridMultilevel"/>
    <w:tmpl w:val="02DE74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351D8C"/>
    <w:multiLevelType w:val="hybridMultilevel"/>
    <w:tmpl w:val="8F30C9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7440E5"/>
    <w:multiLevelType w:val="hybridMultilevel"/>
    <w:tmpl w:val="BEF441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0905C5"/>
    <w:rsid w:val="00110F9F"/>
    <w:rsid w:val="00121EA6"/>
    <w:rsid w:val="00122142"/>
    <w:rsid w:val="00167E99"/>
    <w:rsid w:val="0018017E"/>
    <w:rsid w:val="001838A2"/>
    <w:rsid w:val="00193EFF"/>
    <w:rsid w:val="001B77AA"/>
    <w:rsid w:val="001C6A36"/>
    <w:rsid w:val="001D6E12"/>
    <w:rsid w:val="001F6699"/>
    <w:rsid w:val="00212657"/>
    <w:rsid w:val="00225455"/>
    <w:rsid w:val="002B4010"/>
    <w:rsid w:val="002C3D40"/>
    <w:rsid w:val="002C63E1"/>
    <w:rsid w:val="00314937"/>
    <w:rsid w:val="00316D79"/>
    <w:rsid w:val="00397063"/>
    <w:rsid w:val="003F5F68"/>
    <w:rsid w:val="00424EE5"/>
    <w:rsid w:val="004274CF"/>
    <w:rsid w:val="00450F78"/>
    <w:rsid w:val="004524D9"/>
    <w:rsid w:val="0045433E"/>
    <w:rsid w:val="00454853"/>
    <w:rsid w:val="0049331C"/>
    <w:rsid w:val="0053041E"/>
    <w:rsid w:val="00567DCD"/>
    <w:rsid w:val="00571312"/>
    <w:rsid w:val="00573AA4"/>
    <w:rsid w:val="005F5485"/>
    <w:rsid w:val="00615DAF"/>
    <w:rsid w:val="006430EB"/>
    <w:rsid w:val="00643A91"/>
    <w:rsid w:val="00682775"/>
    <w:rsid w:val="006B1400"/>
    <w:rsid w:val="006B77DD"/>
    <w:rsid w:val="006C7F4E"/>
    <w:rsid w:val="006E1F39"/>
    <w:rsid w:val="006E29E8"/>
    <w:rsid w:val="007B151C"/>
    <w:rsid w:val="007C555B"/>
    <w:rsid w:val="007E3AD3"/>
    <w:rsid w:val="008119EF"/>
    <w:rsid w:val="008504A8"/>
    <w:rsid w:val="00872EF6"/>
    <w:rsid w:val="008962D5"/>
    <w:rsid w:val="008A1279"/>
    <w:rsid w:val="008A6C49"/>
    <w:rsid w:val="009059D9"/>
    <w:rsid w:val="00925AC8"/>
    <w:rsid w:val="00945F52"/>
    <w:rsid w:val="009C2DF7"/>
    <w:rsid w:val="00A7327C"/>
    <w:rsid w:val="00AC4B41"/>
    <w:rsid w:val="00AE4076"/>
    <w:rsid w:val="00B11E1E"/>
    <w:rsid w:val="00B77AAC"/>
    <w:rsid w:val="00BB33AE"/>
    <w:rsid w:val="00BC7F33"/>
    <w:rsid w:val="00C0412E"/>
    <w:rsid w:val="00C15A46"/>
    <w:rsid w:val="00C2284B"/>
    <w:rsid w:val="00C806D5"/>
    <w:rsid w:val="00C90345"/>
    <w:rsid w:val="00CB0303"/>
    <w:rsid w:val="00CC53DC"/>
    <w:rsid w:val="00D30FEA"/>
    <w:rsid w:val="00D93429"/>
    <w:rsid w:val="00DB4C44"/>
    <w:rsid w:val="00DE761B"/>
    <w:rsid w:val="00DF17E7"/>
    <w:rsid w:val="00E04F2D"/>
    <w:rsid w:val="00E4044E"/>
    <w:rsid w:val="00E44A94"/>
    <w:rsid w:val="00E81D5A"/>
    <w:rsid w:val="00EB0488"/>
    <w:rsid w:val="00EB24B2"/>
    <w:rsid w:val="00EC79DA"/>
    <w:rsid w:val="00EE65C2"/>
    <w:rsid w:val="00FD53AF"/>
    <w:rsid w:val="00FE1F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CA2D1E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2.wdp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microsoft.com/office/2007/relationships/hdphoto" Target="media/hdphoto3.wdp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C793BF-5153-4C14-AC63-AE8D589D38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7</Pages>
  <Words>1747</Words>
  <Characters>10312</Characters>
  <Application>Microsoft Office Word</Application>
  <DocSecurity>0</DocSecurity>
  <Lines>85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19</cp:revision>
  <dcterms:created xsi:type="dcterms:W3CDTF">2019-06-17T10:08:00Z</dcterms:created>
  <dcterms:modified xsi:type="dcterms:W3CDTF">2019-06-25T21:50:00Z</dcterms:modified>
</cp:coreProperties>
</file>